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94D3" w14:textId="77777777" w:rsidR="008436EF" w:rsidRPr="001D56EB" w:rsidRDefault="008436EF" w:rsidP="007F40D0">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1D56EB">
        <w:rPr>
          <w:rFonts w:ascii="Lucida Sans Unicode" w:hAnsi="Lucida Sans Unicode" w:cs="Lucida Sans Unicode"/>
          <w:vanish/>
        </w:rPr>
        <w:tab/>
      </w:r>
      <w:r w:rsidRPr="001D56EB">
        <w:rPr>
          <w:rFonts w:ascii="Trebuchet MS" w:hAnsi="Trebuchet MS" w:cs="Lucida Sans Unicode"/>
          <w:b/>
          <w:bCs/>
          <w:vanish/>
          <w:sz w:val="65"/>
          <w:szCs w:val="65"/>
          <w:bdr w:val="single" w:sz="2" w:space="15" w:color="FFFFFF" w:frame="1"/>
        </w:rPr>
        <w:tab/>
        <w:t>ascii-1</w:t>
      </w:r>
    </w:p>
    <w:p w14:paraId="5D303107" w14:textId="77777777" w:rsidR="008436EF" w:rsidRPr="001D56EB" w:rsidRDefault="008436EF" w:rsidP="007F40D0">
      <w:pPr>
        <w:spacing w:beforeAutospacing="1" w:afterAutospacing="1"/>
        <w:jc w:val="center"/>
        <w:rPr>
          <w:rFonts w:ascii="Lucida Sans Unicode" w:hAnsi="Lucida Sans Unicode" w:cs="Lucida Sans Unicode"/>
        </w:rPr>
      </w:pPr>
      <w:r w:rsidRPr="001D56EB">
        <w:rPr>
          <w:rFonts w:ascii="Lucida Sans Unicode" w:hAnsi="Lucida Sans Unicode" w:cs="Lucida Sans Unicode"/>
          <w:b/>
          <w:bCs/>
          <w:sz w:val="27"/>
          <w:szCs w:val="27"/>
        </w:rPr>
        <w:t>ANSCII and ASCII-1</w:t>
      </w:r>
    </w:p>
    <w:p w14:paraId="1CD5B33C" w14:textId="77777777" w:rsidR="008436EF" w:rsidRPr="007F40D0" w:rsidRDefault="008436EF" w:rsidP="007F40D0">
      <w:pPr>
        <w:spacing w:before="100" w:beforeAutospacing="1" w:after="100" w:afterAutospacing="1"/>
        <w:jc w:val="center"/>
        <w:rPr>
          <w:rFonts w:ascii="Lucida Sans Unicode" w:hAnsi="Lucida Sans Unicode" w:cs="Lucida Sans Unicode"/>
          <w:color w:val="565555"/>
        </w:rPr>
      </w:pPr>
      <w:r w:rsidRPr="007F40D0">
        <w:rPr>
          <w:rFonts w:ascii="Lucida Sans Unicode" w:hAnsi="Lucida Sans Unicode" w:cs="Lucida Sans Unicode"/>
          <w:b/>
          <w:bCs/>
          <w:color w:val="000000"/>
          <w:sz w:val="27"/>
          <w:szCs w:val="27"/>
        </w:rPr>
        <w:t>A Data Communication Historical Series</w:t>
      </w:r>
    </w:p>
    <w:p w14:paraId="4D49C888" w14:textId="77777777" w:rsidR="008436EF" w:rsidRPr="007F40D0" w:rsidRDefault="008436EF" w:rsidP="007F40D0">
      <w:pPr>
        <w:spacing w:before="100" w:beforeAutospacing="1" w:after="100" w:afterAutospacing="1"/>
        <w:jc w:val="center"/>
        <w:rPr>
          <w:rFonts w:ascii="Lucida Sans Unicode" w:hAnsi="Lucida Sans Unicode" w:cs="Lucida Sans Unicode"/>
          <w:color w:val="565555"/>
        </w:rPr>
      </w:pPr>
      <w:r w:rsidRPr="007F40D0">
        <w:rPr>
          <w:rFonts w:ascii="Lucida Sans Unicode" w:hAnsi="Lucida Sans Unicode" w:cs="Lucida Sans Unicode"/>
          <w:b/>
          <w:bCs/>
          <w:color w:val="000000"/>
          <w:sz w:val="27"/>
          <w:szCs w:val="27"/>
        </w:rPr>
        <w:t>By Bob Pollard</w:t>
      </w:r>
    </w:p>
    <w:p w14:paraId="229EEB0A" w14:textId="77777777" w:rsidR="008436EF" w:rsidRPr="007F40D0" w:rsidRDefault="008436EF" w:rsidP="007F40D0">
      <w:pPr>
        <w:rPr>
          <w:rFonts w:cs="Arial"/>
          <w:color w:val="000000"/>
          <w:sz w:val="22"/>
          <w:szCs w:val="22"/>
        </w:rPr>
      </w:pPr>
      <w:r w:rsidRPr="007F40D0">
        <w:rPr>
          <w:rFonts w:cs="Arial"/>
          <w:b/>
          <w:bCs/>
          <w:color w:val="000000"/>
        </w:rPr>
        <w:t>Example: ANSCII</w:t>
      </w:r>
    </w:p>
    <w:p w14:paraId="45ABAC1C" w14:textId="61FDCFDD" w:rsidR="008436EF" w:rsidRDefault="008436EF" w:rsidP="007F40D0">
      <w:pPr>
        <w:rPr>
          <w:rFonts w:cs="Arial"/>
          <w:color w:val="000000"/>
        </w:rPr>
      </w:pPr>
      <w:r w:rsidRPr="007F40D0">
        <w:rPr>
          <w:rFonts w:cs="Arial"/>
          <w:color w:val="000000"/>
        </w:rPr>
        <w:t>In 1963 the ANSCII code (128 possible bit combinations) was implemented, which provided for a greater number of possible character combinations, as illustrated below, and the code included a parity bit (8</w:t>
      </w:r>
      <w:r w:rsidRPr="007F40D0">
        <w:rPr>
          <w:rFonts w:cs="Arial"/>
          <w:color w:val="000000"/>
          <w:vertAlign w:val="superscript"/>
        </w:rPr>
        <w:t>th</w:t>
      </w:r>
      <w:r w:rsidRPr="007F40D0">
        <w:rPr>
          <w:rFonts w:cs="Arial"/>
          <w:color w:val="000000"/>
        </w:rPr>
        <w:t>) for checking character parity. American National Standard Code for Information Interchange (ANSCII) was later changed to American Standard Code for Information Interchange (ASCII); the standard code used in computer systems and on the Internet. Illustrated below is a mid-1960s ANSCII version.</w:t>
      </w:r>
    </w:p>
    <w:p w14:paraId="58B84170" w14:textId="77777777" w:rsidR="008436EF" w:rsidRPr="007F40D0" w:rsidRDefault="008436EF" w:rsidP="007F40D0">
      <w:pPr>
        <w:rPr>
          <w:rFonts w:cs="Arial"/>
          <w:color w:val="000000"/>
          <w:sz w:val="22"/>
          <w:szCs w:val="22"/>
        </w:rPr>
      </w:pPr>
    </w:p>
    <w:p w14:paraId="65F680F7" w14:textId="77777777" w:rsidR="008436EF" w:rsidRPr="007F40D0" w:rsidRDefault="008436EF" w:rsidP="007F40D0">
      <w:pPr>
        <w:jc w:val="center"/>
        <w:rPr>
          <w:rFonts w:cs="Arial"/>
          <w:color w:val="000000"/>
          <w:sz w:val="22"/>
          <w:szCs w:val="22"/>
        </w:rPr>
      </w:pPr>
      <w:r w:rsidRPr="007F40D0">
        <w:rPr>
          <w:rFonts w:cs="Arial"/>
          <w:b/>
          <w:bCs/>
          <w:color w:val="000000"/>
        </w:rPr>
        <w:t>Click table to enlarge; use the back arrow to return</w:t>
      </w:r>
    </w:p>
    <w:p w14:paraId="3CBE78EB" w14:textId="71A71AB5" w:rsidR="008436EF" w:rsidRPr="007F40D0" w:rsidRDefault="008436EF" w:rsidP="007F40D0">
      <w:pPr>
        <w:spacing w:beforeAutospacing="1" w:afterAutospacing="1"/>
        <w:jc w:val="center"/>
        <w:rPr>
          <w:rFonts w:ascii="Lucida Sans Unicode" w:hAnsi="Lucida Sans Unicode" w:cs="Lucida Sans Unicode"/>
          <w:color w:val="565555"/>
        </w:rPr>
      </w:pPr>
      <w:r w:rsidRPr="007F40D0">
        <w:rPr>
          <w:rFonts w:cs="Arial"/>
          <w:noProof/>
          <w:color w:val="135355"/>
          <w:bdr w:val="none" w:sz="0" w:space="0" w:color="auto" w:frame="1"/>
        </w:rPr>
        <w:drawing>
          <wp:inline distT="0" distB="0" distL="0" distR="0" wp14:anchorId="1D335942" wp14:editId="08604E43">
            <wp:extent cx="1905000" cy="1905000"/>
            <wp:effectExtent l="0" t="0" r="0" b="0"/>
            <wp:docPr id="19" name="Picture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231AC81" w14:textId="77777777" w:rsidR="008436EF" w:rsidRPr="007F40D0" w:rsidRDefault="008436EF" w:rsidP="007F40D0">
      <w:pPr>
        <w:jc w:val="center"/>
        <w:rPr>
          <w:rFonts w:cs="Arial"/>
          <w:color w:val="000000"/>
          <w:sz w:val="22"/>
          <w:szCs w:val="22"/>
        </w:rPr>
      </w:pPr>
      <w:r w:rsidRPr="007F40D0">
        <w:rPr>
          <w:rFonts w:cs="Arial"/>
          <w:b/>
          <w:bCs/>
          <w:color w:val="000000"/>
        </w:rPr>
        <w:t>Parity Bit (P) examples:</w:t>
      </w:r>
    </w:p>
    <w:p w14:paraId="76B3C898" w14:textId="77777777" w:rsidR="008436EF" w:rsidRPr="007F40D0" w:rsidRDefault="008436EF" w:rsidP="007F40D0">
      <w:pPr>
        <w:jc w:val="center"/>
        <w:rPr>
          <w:rFonts w:cs="Arial"/>
          <w:color w:val="000000"/>
          <w:sz w:val="22"/>
          <w:szCs w:val="22"/>
        </w:rPr>
      </w:pPr>
      <w:r w:rsidRPr="007F40D0">
        <w:rPr>
          <w:rFonts w:cs="Arial"/>
          <w:b/>
          <w:bCs/>
          <w:color w:val="000000"/>
          <w:u w:val="single"/>
        </w:rPr>
        <w:t>Bits: P 7 6 5 4 3 2 1</w:t>
      </w:r>
    </w:p>
    <w:p w14:paraId="6A23799C" w14:textId="77777777" w:rsidR="008436EF" w:rsidRPr="007F40D0" w:rsidRDefault="008436EF" w:rsidP="007F40D0">
      <w:pPr>
        <w:ind w:left="720"/>
        <w:jc w:val="center"/>
        <w:rPr>
          <w:rFonts w:cs="Arial"/>
          <w:color w:val="000000"/>
          <w:sz w:val="22"/>
          <w:szCs w:val="22"/>
        </w:rPr>
      </w:pPr>
      <w:r w:rsidRPr="007F40D0">
        <w:rPr>
          <w:rFonts w:cs="Arial"/>
          <w:b/>
          <w:bCs/>
          <w:color w:val="000000"/>
        </w:rPr>
        <w:t>1 1 0 0 0 0 0 1 = letter ‘A’ (Odd Parity)</w:t>
      </w:r>
    </w:p>
    <w:p w14:paraId="6DFD4264" w14:textId="77777777" w:rsidR="008436EF" w:rsidRPr="007F40D0" w:rsidRDefault="008436EF" w:rsidP="007F40D0">
      <w:pPr>
        <w:ind w:left="720"/>
        <w:jc w:val="center"/>
        <w:rPr>
          <w:rFonts w:cs="Arial"/>
          <w:color w:val="000000"/>
          <w:sz w:val="22"/>
          <w:szCs w:val="22"/>
        </w:rPr>
      </w:pPr>
      <w:r w:rsidRPr="007F40D0">
        <w:rPr>
          <w:rFonts w:cs="Arial"/>
          <w:b/>
          <w:bCs/>
          <w:color w:val="000000"/>
        </w:rPr>
        <w:t>0 1 0 0 0 0 0 1 = letter ‘A’ (Even Parity)</w:t>
      </w:r>
    </w:p>
    <w:p w14:paraId="27E8E5AC" w14:textId="77777777" w:rsidR="008436EF" w:rsidRPr="007F40D0" w:rsidRDefault="008436EF" w:rsidP="007F40D0">
      <w:pPr>
        <w:ind w:left="720"/>
        <w:jc w:val="center"/>
        <w:rPr>
          <w:rFonts w:cs="Arial"/>
          <w:color w:val="000000"/>
          <w:sz w:val="22"/>
          <w:szCs w:val="22"/>
        </w:rPr>
      </w:pPr>
      <w:r w:rsidRPr="007F40D0">
        <w:rPr>
          <w:rFonts w:cs="Arial"/>
          <w:b/>
          <w:bCs/>
          <w:color w:val="000000"/>
        </w:rPr>
        <w:t>0 0 1 1 1 0 0 0 = number ‘8’ (Odd Parity)</w:t>
      </w:r>
    </w:p>
    <w:p w14:paraId="0BA443B1" w14:textId="77777777" w:rsidR="008436EF" w:rsidRDefault="008436EF" w:rsidP="007F40D0">
      <w:pPr>
        <w:ind w:left="720"/>
        <w:rPr>
          <w:rFonts w:cs="Arial"/>
          <w:b/>
          <w:bCs/>
          <w:color w:val="000000"/>
          <w:sz w:val="22"/>
          <w:szCs w:val="22"/>
          <w:u w:val="single"/>
        </w:rPr>
      </w:pPr>
    </w:p>
    <w:p w14:paraId="2CBFCE54" w14:textId="2FB3467F" w:rsidR="008436EF" w:rsidRPr="007F40D0" w:rsidRDefault="008436EF" w:rsidP="007F40D0">
      <w:pPr>
        <w:ind w:left="720"/>
        <w:rPr>
          <w:rFonts w:cs="Arial"/>
          <w:b/>
          <w:bCs/>
          <w:color w:val="000000"/>
        </w:rPr>
      </w:pPr>
      <w:r w:rsidRPr="007F40D0">
        <w:rPr>
          <w:rFonts w:cs="Arial"/>
          <w:b/>
          <w:bCs/>
          <w:color w:val="000000"/>
          <w:sz w:val="22"/>
          <w:szCs w:val="22"/>
          <w:u w:val="single"/>
        </w:rPr>
        <w:t>ANSCII Code Set acronyms / control characters</w:t>
      </w:r>
      <w:r w:rsidRPr="007F40D0">
        <w:rPr>
          <w:rFonts w:cs="Arial"/>
          <w:b/>
          <w:bCs/>
          <w:color w:val="FF0000"/>
          <w:sz w:val="22"/>
          <w:szCs w:val="22"/>
        </w:rPr>
        <w:t xml:space="preserve"> </w:t>
      </w:r>
    </w:p>
    <w:p w14:paraId="555B33FF" w14:textId="77777777" w:rsidR="008436EF" w:rsidRPr="007F40D0" w:rsidRDefault="008436EF" w:rsidP="007F40D0">
      <w:pPr>
        <w:ind w:left="720"/>
        <w:rPr>
          <w:rFonts w:cs="Arial"/>
          <w:b/>
          <w:bCs/>
          <w:color w:val="000000"/>
        </w:rPr>
      </w:pPr>
      <w:r w:rsidRPr="007F40D0">
        <w:rPr>
          <w:rFonts w:cs="Arial"/>
          <w:b/>
          <w:bCs/>
          <w:color w:val="000000"/>
        </w:rPr>
        <w:t>NUL (NULL): the all zeros character, used for time or media fills.</w:t>
      </w:r>
    </w:p>
    <w:p w14:paraId="26E6A26B" w14:textId="77777777" w:rsidR="008436EF" w:rsidRPr="007F40D0" w:rsidRDefault="008436EF" w:rsidP="007F40D0">
      <w:pPr>
        <w:ind w:left="720"/>
        <w:rPr>
          <w:rFonts w:cs="Arial"/>
          <w:b/>
          <w:bCs/>
          <w:color w:val="000000"/>
        </w:rPr>
      </w:pPr>
      <w:r w:rsidRPr="007F40D0">
        <w:rPr>
          <w:rFonts w:cs="Arial"/>
          <w:b/>
          <w:bCs/>
          <w:color w:val="000000"/>
        </w:rPr>
        <w:t>SOH (Start of Header): Start of routing information control character.</w:t>
      </w:r>
    </w:p>
    <w:p w14:paraId="78F1A21C" w14:textId="77777777" w:rsidR="008436EF" w:rsidRPr="007F40D0" w:rsidRDefault="008436EF" w:rsidP="007F40D0">
      <w:pPr>
        <w:ind w:left="720"/>
        <w:rPr>
          <w:rFonts w:cs="Arial"/>
          <w:b/>
          <w:bCs/>
          <w:color w:val="000000"/>
        </w:rPr>
      </w:pPr>
      <w:r w:rsidRPr="007F40D0">
        <w:rPr>
          <w:rFonts w:cs="Arial"/>
          <w:b/>
          <w:bCs/>
          <w:color w:val="000000"/>
        </w:rPr>
        <w:t>STX (Start of Text): A Control character used at the end of header or start of text.</w:t>
      </w:r>
    </w:p>
    <w:p w14:paraId="68E4F1B3" w14:textId="77777777" w:rsidR="008436EF" w:rsidRPr="007F40D0" w:rsidRDefault="008436EF" w:rsidP="007F40D0">
      <w:pPr>
        <w:ind w:left="720"/>
        <w:rPr>
          <w:rFonts w:cs="Arial"/>
          <w:b/>
          <w:bCs/>
          <w:color w:val="000000"/>
        </w:rPr>
      </w:pPr>
      <w:r w:rsidRPr="007F40D0">
        <w:rPr>
          <w:rFonts w:cs="Arial"/>
          <w:b/>
          <w:bCs/>
          <w:color w:val="000000"/>
        </w:rPr>
        <w:t>ETX (End of Text): End of text or start of trailer control character.</w:t>
      </w:r>
    </w:p>
    <w:p w14:paraId="32193EAA" w14:textId="77777777" w:rsidR="008436EF" w:rsidRPr="007F40D0" w:rsidRDefault="008436EF" w:rsidP="007F40D0">
      <w:pPr>
        <w:ind w:left="720"/>
        <w:rPr>
          <w:rFonts w:cs="Arial"/>
          <w:b/>
          <w:bCs/>
          <w:color w:val="000000"/>
        </w:rPr>
      </w:pPr>
      <w:smartTag w:uri="urn:schemas-microsoft-com:office:smarttags" w:element="stockticker">
        <w:r w:rsidRPr="007F40D0">
          <w:rPr>
            <w:rFonts w:cs="Arial"/>
            <w:b/>
            <w:bCs/>
            <w:color w:val="000000"/>
          </w:rPr>
          <w:t>EOT</w:t>
        </w:r>
      </w:smartTag>
      <w:r w:rsidRPr="007F40D0">
        <w:rPr>
          <w:rFonts w:cs="Arial"/>
          <w:b/>
          <w:bCs/>
          <w:color w:val="000000"/>
        </w:rPr>
        <w:t xml:space="preserve"> (End of Transmission): Control character used to indicate end of transmission</w:t>
      </w:r>
    </w:p>
    <w:p w14:paraId="0D85C30C" w14:textId="77777777" w:rsidR="008436EF" w:rsidRPr="007F40D0" w:rsidRDefault="008436EF" w:rsidP="007F40D0">
      <w:pPr>
        <w:ind w:left="720"/>
        <w:rPr>
          <w:rFonts w:cs="Arial"/>
          <w:b/>
          <w:bCs/>
          <w:color w:val="000000"/>
        </w:rPr>
      </w:pPr>
      <w:r w:rsidRPr="007F40D0">
        <w:rPr>
          <w:rFonts w:cs="Arial"/>
          <w:b/>
          <w:bCs/>
          <w:color w:val="000000"/>
        </w:rPr>
        <w:t>ENQ (Enquire): Request for response control character; i.e. ‘Who are you’.</w:t>
      </w:r>
    </w:p>
    <w:p w14:paraId="5F985B2E" w14:textId="77777777" w:rsidR="008436EF" w:rsidRPr="007F40D0" w:rsidRDefault="008436EF" w:rsidP="007F40D0">
      <w:pPr>
        <w:ind w:left="720"/>
        <w:rPr>
          <w:rFonts w:cs="Arial"/>
          <w:b/>
          <w:bCs/>
          <w:color w:val="000000"/>
        </w:rPr>
      </w:pPr>
      <w:smartTag w:uri="urn:schemas-microsoft-com:office:smarttags" w:element="stockticker">
        <w:r w:rsidRPr="007F40D0">
          <w:rPr>
            <w:rFonts w:cs="Arial"/>
            <w:b/>
            <w:bCs/>
            <w:color w:val="000000"/>
          </w:rPr>
          <w:t>ACK</w:t>
        </w:r>
      </w:smartTag>
      <w:r w:rsidRPr="007F40D0">
        <w:rPr>
          <w:rFonts w:cs="Arial"/>
          <w:b/>
          <w:bCs/>
          <w:color w:val="000000"/>
        </w:rPr>
        <w:t xml:space="preserve"> (Acknowledgement): Affirmative response to sender control character.</w:t>
      </w:r>
    </w:p>
    <w:p w14:paraId="72EED9E9" w14:textId="77777777" w:rsidR="008436EF" w:rsidRPr="007F40D0" w:rsidRDefault="008436EF" w:rsidP="007F40D0">
      <w:pPr>
        <w:ind w:left="720"/>
        <w:rPr>
          <w:rFonts w:cs="Arial"/>
          <w:b/>
          <w:bCs/>
          <w:color w:val="000000"/>
        </w:rPr>
      </w:pPr>
      <w:r w:rsidRPr="007F40D0">
        <w:rPr>
          <w:rFonts w:cs="Arial"/>
          <w:b/>
          <w:bCs/>
          <w:color w:val="000000"/>
        </w:rPr>
        <w:t>BEL (</w:t>
      </w:r>
      <w:smartTag w:uri="urn:schemas-microsoft-com:office:smarttags" w:element="City">
        <w:smartTag w:uri="urn:schemas-microsoft-com:office:smarttags" w:element="place">
          <w:r w:rsidRPr="007F40D0">
            <w:rPr>
              <w:rFonts w:cs="Arial"/>
              <w:b/>
              <w:bCs/>
              <w:color w:val="000000"/>
            </w:rPr>
            <w:t>Bell</w:t>
          </w:r>
        </w:smartTag>
      </w:smartTag>
      <w:r w:rsidRPr="007F40D0">
        <w:rPr>
          <w:rFonts w:cs="Arial"/>
          <w:b/>
          <w:bCs/>
          <w:color w:val="000000"/>
        </w:rPr>
        <w:t>): Used to call for human attention</w:t>
      </w:r>
    </w:p>
    <w:p w14:paraId="502AB68E" w14:textId="77777777" w:rsidR="008436EF" w:rsidRPr="007F40D0" w:rsidRDefault="008436EF" w:rsidP="007F40D0">
      <w:pPr>
        <w:ind w:left="720"/>
        <w:rPr>
          <w:rFonts w:cs="Arial"/>
          <w:b/>
          <w:bCs/>
          <w:color w:val="000000"/>
        </w:rPr>
      </w:pPr>
      <w:r w:rsidRPr="007F40D0">
        <w:rPr>
          <w:rFonts w:cs="Arial"/>
          <w:b/>
          <w:bCs/>
          <w:color w:val="000000"/>
        </w:rPr>
        <w:t>BS (Backspace): Moves printing back one space; same line.</w:t>
      </w:r>
    </w:p>
    <w:p w14:paraId="11AA499E" w14:textId="77777777" w:rsidR="008436EF" w:rsidRPr="007F40D0" w:rsidRDefault="008436EF" w:rsidP="007F40D0">
      <w:pPr>
        <w:ind w:left="720"/>
        <w:rPr>
          <w:rFonts w:cs="Arial"/>
          <w:b/>
          <w:bCs/>
          <w:color w:val="000000"/>
        </w:rPr>
      </w:pPr>
      <w:r w:rsidRPr="007F40D0">
        <w:rPr>
          <w:rFonts w:cs="Arial"/>
          <w:b/>
          <w:bCs/>
          <w:color w:val="000000"/>
        </w:rPr>
        <w:t>HT (Horizontal Tab): Moves printing to a pre-determined position on a line</w:t>
      </w:r>
    </w:p>
    <w:p w14:paraId="4CD6F8AE" w14:textId="77777777" w:rsidR="008436EF" w:rsidRPr="007F40D0" w:rsidRDefault="008436EF" w:rsidP="007F40D0">
      <w:pPr>
        <w:ind w:left="720"/>
        <w:rPr>
          <w:rFonts w:cs="Arial"/>
          <w:b/>
          <w:bCs/>
          <w:color w:val="000000"/>
        </w:rPr>
      </w:pPr>
      <w:r w:rsidRPr="007F40D0">
        <w:rPr>
          <w:rFonts w:cs="Arial"/>
          <w:b/>
          <w:bCs/>
          <w:color w:val="000000"/>
        </w:rPr>
        <w:t>LF (Line Feed): Moves printing to the next line.</w:t>
      </w:r>
    </w:p>
    <w:p w14:paraId="6E0F1395" w14:textId="77777777" w:rsidR="008436EF" w:rsidRPr="007F40D0" w:rsidRDefault="008436EF" w:rsidP="007F40D0">
      <w:pPr>
        <w:ind w:left="720"/>
        <w:rPr>
          <w:rFonts w:cs="Arial"/>
          <w:b/>
          <w:bCs/>
          <w:color w:val="000000"/>
        </w:rPr>
      </w:pPr>
      <w:r w:rsidRPr="007F40D0">
        <w:rPr>
          <w:rFonts w:cs="Arial"/>
          <w:b/>
          <w:bCs/>
          <w:color w:val="000000"/>
        </w:rPr>
        <w:t>VT (Vertical Tab): Moves printing to the next pre-determined print line</w:t>
      </w:r>
    </w:p>
    <w:p w14:paraId="536F3C4E" w14:textId="77777777" w:rsidR="008436EF" w:rsidRPr="007F40D0" w:rsidRDefault="008436EF" w:rsidP="007F40D0">
      <w:pPr>
        <w:ind w:left="720"/>
        <w:rPr>
          <w:rFonts w:cs="Arial"/>
          <w:b/>
          <w:bCs/>
          <w:color w:val="000000"/>
        </w:rPr>
      </w:pPr>
      <w:r w:rsidRPr="007F40D0">
        <w:rPr>
          <w:rFonts w:cs="Arial"/>
          <w:b/>
          <w:bCs/>
          <w:color w:val="000000"/>
        </w:rPr>
        <w:t>FF (Form Feed): Moves the paper to the next page</w:t>
      </w:r>
    </w:p>
    <w:p w14:paraId="6D695BDE" w14:textId="77777777" w:rsidR="008436EF" w:rsidRPr="007F40D0" w:rsidRDefault="008436EF" w:rsidP="007F40D0">
      <w:pPr>
        <w:ind w:left="720"/>
        <w:rPr>
          <w:rFonts w:cs="Arial"/>
          <w:b/>
          <w:bCs/>
          <w:color w:val="000000"/>
        </w:rPr>
      </w:pPr>
      <w:r w:rsidRPr="007F40D0">
        <w:rPr>
          <w:rFonts w:cs="Arial"/>
          <w:b/>
          <w:bCs/>
          <w:color w:val="000000"/>
        </w:rPr>
        <w:t>CR (Carriage Return): Moves the printing action to the left margin</w:t>
      </w:r>
    </w:p>
    <w:p w14:paraId="7DF64430" w14:textId="77777777" w:rsidR="008436EF" w:rsidRPr="007F40D0" w:rsidRDefault="008436EF" w:rsidP="007F40D0">
      <w:pPr>
        <w:ind w:left="720"/>
        <w:rPr>
          <w:rFonts w:cs="Arial"/>
          <w:b/>
          <w:bCs/>
          <w:color w:val="000000"/>
        </w:rPr>
      </w:pPr>
      <w:r w:rsidRPr="007F40D0">
        <w:rPr>
          <w:rFonts w:cs="Arial"/>
          <w:b/>
          <w:bCs/>
          <w:color w:val="000000"/>
        </w:rPr>
        <w:t>SO (Shift Out): A code change indicator; different code will follow</w:t>
      </w:r>
    </w:p>
    <w:p w14:paraId="6BA2DF0B" w14:textId="77777777" w:rsidR="008436EF" w:rsidRPr="007F40D0" w:rsidRDefault="008436EF" w:rsidP="007F40D0">
      <w:pPr>
        <w:ind w:left="720"/>
        <w:rPr>
          <w:rFonts w:cs="Arial"/>
          <w:b/>
          <w:bCs/>
          <w:color w:val="000000"/>
        </w:rPr>
      </w:pPr>
      <w:r w:rsidRPr="007F40D0">
        <w:rPr>
          <w:rFonts w:cs="Arial"/>
          <w:b/>
          <w:bCs/>
          <w:color w:val="000000"/>
        </w:rPr>
        <w:lastRenderedPageBreak/>
        <w:t>SI (Shift In): A code change indicator; return to original code</w:t>
      </w:r>
    </w:p>
    <w:p w14:paraId="6253A1B4" w14:textId="77777777" w:rsidR="008436EF" w:rsidRPr="007F40D0" w:rsidRDefault="008436EF" w:rsidP="007F40D0">
      <w:pPr>
        <w:ind w:left="720"/>
        <w:rPr>
          <w:rFonts w:cs="Arial"/>
          <w:b/>
          <w:bCs/>
          <w:color w:val="000000"/>
        </w:rPr>
      </w:pPr>
      <w:r w:rsidRPr="007F40D0">
        <w:rPr>
          <w:rFonts w:cs="Arial"/>
          <w:b/>
          <w:bCs/>
          <w:color w:val="000000"/>
        </w:rPr>
        <w:t>DLE (Data Link Escape): Control character used to change the meaning of a limited</w:t>
      </w:r>
    </w:p>
    <w:p w14:paraId="3D6F6835" w14:textId="59DA8DCB" w:rsidR="008436EF" w:rsidRDefault="008436EF" w:rsidP="007F40D0">
      <w:pPr>
        <w:ind w:left="720"/>
        <w:rPr>
          <w:rFonts w:cs="Arial"/>
          <w:b/>
          <w:bCs/>
          <w:color w:val="000000"/>
        </w:rPr>
      </w:pPr>
      <w:r w:rsidRPr="007F40D0">
        <w:rPr>
          <w:rFonts w:cs="Arial"/>
          <w:b/>
          <w:bCs/>
          <w:color w:val="000000"/>
        </w:rPr>
        <w:t>number of contiguously following characters.</w:t>
      </w:r>
    </w:p>
    <w:p w14:paraId="75FD8FB8" w14:textId="77777777" w:rsidR="008436EF" w:rsidRPr="007F40D0" w:rsidRDefault="008436EF" w:rsidP="007F40D0">
      <w:pPr>
        <w:ind w:left="720"/>
        <w:rPr>
          <w:rFonts w:cs="Arial"/>
          <w:b/>
          <w:bCs/>
          <w:color w:val="000000"/>
        </w:rPr>
      </w:pPr>
      <w:r w:rsidRPr="007F40D0">
        <w:rPr>
          <w:rFonts w:cs="Arial"/>
          <w:b/>
          <w:bCs/>
          <w:color w:val="000000"/>
        </w:rPr>
        <w:t xml:space="preserve">DC1, DC2, DC3, DC4 (Device Controls): Used for control of auxiliary devices; i.e. </w:t>
      </w:r>
    </w:p>
    <w:p w14:paraId="1B7F7736" w14:textId="0237F63C" w:rsidR="008436EF" w:rsidRDefault="008436EF" w:rsidP="007F40D0">
      <w:pPr>
        <w:ind w:left="720"/>
        <w:rPr>
          <w:rFonts w:cs="Arial"/>
          <w:b/>
          <w:bCs/>
          <w:color w:val="000000"/>
        </w:rPr>
      </w:pPr>
      <w:r w:rsidRPr="007F40D0">
        <w:rPr>
          <w:rFonts w:cs="Arial"/>
          <w:b/>
          <w:bCs/>
          <w:color w:val="000000"/>
        </w:rPr>
        <w:t>start, pause, stop</w:t>
      </w:r>
    </w:p>
    <w:p w14:paraId="040D25B7" w14:textId="77777777" w:rsidR="008436EF" w:rsidRPr="007F40D0" w:rsidRDefault="008436EF" w:rsidP="007F40D0">
      <w:pPr>
        <w:ind w:left="720"/>
        <w:rPr>
          <w:rFonts w:cs="Arial"/>
          <w:b/>
          <w:bCs/>
          <w:color w:val="000000"/>
        </w:rPr>
      </w:pPr>
      <w:r w:rsidRPr="007F40D0">
        <w:rPr>
          <w:rFonts w:cs="Arial"/>
          <w:b/>
          <w:bCs/>
          <w:color w:val="000000"/>
        </w:rPr>
        <w:t>NAK (Negative Acknowledgement): A negative response to a sender</w:t>
      </w:r>
    </w:p>
    <w:p w14:paraId="076CA1D2" w14:textId="77777777" w:rsidR="008436EF" w:rsidRPr="007F40D0" w:rsidRDefault="008436EF" w:rsidP="007F40D0">
      <w:pPr>
        <w:ind w:left="720"/>
        <w:rPr>
          <w:rFonts w:cs="Arial"/>
          <w:b/>
          <w:bCs/>
          <w:color w:val="000000"/>
        </w:rPr>
      </w:pPr>
      <w:smartTag w:uri="urn:schemas-microsoft-com:office:smarttags" w:element="stockticker">
        <w:r w:rsidRPr="007F40D0">
          <w:rPr>
            <w:rFonts w:cs="Arial"/>
            <w:b/>
            <w:bCs/>
            <w:color w:val="000000"/>
          </w:rPr>
          <w:t>SYM</w:t>
        </w:r>
      </w:smartTag>
      <w:r w:rsidRPr="007F40D0">
        <w:rPr>
          <w:rFonts w:cs="Arial"/>
          <w:b/>
          <w:bCs/>
          <w:color w:val="000000"/>
        </w:rPr>
        <w:t xml:space="preserve"> (Synchronous Idle): A synchronous control character used for synchronous</w:t>
      </w:r>
    </w:p>
    <w:p w14:paraId="6D889B93" w14:textId="77777777" w:rsidR="008436EF" w:rsidRPr="007F40D0" w:rsidRDefault="008436EF" w:rsidP="007F40D0">
      <w:pPr>
        <w:ind w:left="720"/>
        <w:rPr>
          <w:rFonts w:cs="Arial"/>
          <w:b/>
          <w:bCs/>
          <w:color w:val="000000"/>
        </w:rPr>
      </w:pPr>
      <w:r w:rsidRPr="007F40D0">
        <w:rPr>
          <w:rFonts w:cs="Arial"/>
          <w:b/>
          <w:bCs/>
          <w:color w:val="000000"/>
        </w:rPr>
        <w:t>Transmission</w:t>
      </w:r>
    </w:p>
    <w:p w14:paraId="2CC54FA3" w14:textId="77777777" w:rsidR="008436EF" w:rsidRPr="007F40D0" w:rsidRDefault="008436EF" w:rsidP="007F40D0">
      <w:pPr>
        <w:ind w:left="720"/>
        <w:rPr>
          <w:rFonts w:cs="Arial"/>
          <w:b/>
          <w:bCs/>
          <w:color w:val="000000"/>
        </w:rPr>
      </w:pPr>
      <w:r w:rsidRPr="007F40D0">
        <w:rPr>
          <w:rFonts w:cs="Arial"/>
          <w:b/>
          <w:bCs/>
          <w:color w:val="000000"/>
        </w:rPr>
        <w:t>ETB (End of Transmission Block): Indicates the end of a block of data</w:t>
      </w:r>
    </w:p>
    <w:p w14:paraId="288CF629" w14:textId="77777777" w:rsidR="008436EF" w:rsidRPr="007F40D0" w:rsidRDefault="008436EF" w:rsidP="007F40D0">
      <w:pPr>
        <w:ind w:left="720"/>
        <w:rPr>
          <w:rFonts w:cs="Arial"/>
          <w:b/>
          <w:bCs/>
          <w:color w:val="000000"/>
        </w:rPr>
      </w:pPr>
      <w:r w:rsidRPr="007F40D0">
        <w:rPr>
          <w:rFonts w:cs="Arial"/>
          <w:b/>
          <w:bCs/>
          <w:color w:val="000000"/>
        </w:rPr>
        <w:t>CAN (Cancel): Disregard the previous data sent control character</w:t>
      </w:r>
    </w:p>
    <w:p w14:paraId="42CC437C" w14:textId="77777777" w:rsidR="008436EF" w:rsidRPr="007F40D0" w:rsidRDefault="008436EF" w:rsidP="007F40D0">
      <w:pPr>
        <w:ind w:left="720"/>
        <w:rPr>
          <w:rFonts w:cs="Arial"/>
          <w:b/>
          <w:bCs/>
          <w:color w:val="000000"/>
        </w:rPr>
      </w:pPr>
      <w:r w:rsidRPr="007F40D0">
        <w:rPr>
          <w:rFonts w:cs="Arial"/>
          <w:b/>
          <w:bCs/>
          <w:color w:val="000000"/>
        </w:rPr>
        <w:t>EM (End of Medium): Indicates the end of information recorded on a medium</w:t>
      </w:r>
    </w:p>
    <w:p w14:paraId="3145B58E" w14:textId="77777777" w:rsidR="008436EF" w:rsidRPr="007F40D0" w:rsidRDefault="008436EF" w:rsidP="007F40D0">
      <w:pPr>
        <w:ind w:left="720"/>
        <w:rPr>
          <w:rFonts w:cs="Arial"/>
          <w:b/>
          <w:bCs/>
          <w:color w:val="000000"/>
        </w:rPr>
      </w:pPr>
      <w:r w:rsidRPr="007F40D0">
        <w:rPr>
          <w:rFonts w:cs="Arial"/>
          <w:b/>
          <w:bCs/>
          <w:color w:val="000000"/>
        </w:rPr>
        <w:t>SS (Start of Special Sequence): Control character; start of a wanted sequence</w:t>
      </w:r>
    </w:p>
    <w:p w14:paraId="5A52C354" w14:textId="77777777" w:rsidR="008436EF" w:rsidRPr="007F40D0" w:rsidRDefault="008436EF" w:rsidP="007F40D0">
      <w:pPr>
        <w:ind w:left="720"/>
        <w:rPr>
          <w:rFonts w:cs="Arial"/>
          <w:b/>
          <w:bCs/>
          <w:color w:val="000000"/>
        </w:rPr>
      </w:pPr>
      <w:smartTag w:uri="urn:schemas-microsoft-com:office:smarttags" w:element="stockticker">
        <w:r w:rsidRPr="007F40D0">
          <w:rPr>
            <w:rFonts w:cs="Arial"/>
            <w:b/>
            <w:bCs/>
            <w:color w:val="000000"/>
          </w:rPr>
          <w:t>ESC</w:t>
        </w:r>
      </w:smartTag>
      <w:r w:rsidRPr="007F40D0">
        <w:rPr>
          <w:rFonts w:cs="Arial"/>
          <w:b/>
          <w:bCs/>
          <w:color w:val="000000"/>
        </w:rPr>
        <w:t xml:space="preserve"> (Escape): Indicates extension of code</w:t>
      </w:r>
    </w:p>
    <w:p w14:paraId="341C56F1" w14:textId="77777777" w:rsidR="008436EF" w:rsidRPr="007F40D0" w:rsidRDefault="008436EF" w:rsidP="007F40D0">
      <w:pPr>
        <w:ind w:left="720"/>
        <w:rPr>
          <w:rFonts w:cs="Arial"/>
          <w:b/>
          <w:bCs/>
          <w:color w:val="000000"/>
        </w:rPr>
      </w:pPr>
      <w:r w:rsidRPr="007F40D0">
        <w:rPr>
          <w:rFonts w:cs="Arial"/>
          <w:b/>
          <w:bCs/>
          <w:color w:val="000000"/>
        </w:rPr>
        <w:t>FS, GS, RS, US (File, Group, Record, Unit Separator): Separation indicators</w:t>
      </w:r>
    </w:p>
    <w:p w14:paraId="3E4024D5" w14:textId="77777777" w:rsidR="008436EF" w:rsidRPr="007F40D0" w:rsidRDefault="008436EF" w:rsidP="007F40D0">
      <w:pPr>
        <w:ind w:left="720"/>
        <w:rPr>
          <w:rFonts w:cs="Arial"/>
          <w:b/>
          <w:bCs/>
          <w:color w:val="000000"/>
        </w:rPr>
      </w:pPr>
      <w:smartTag w:uri="urn:schemas-microsoft-com:office:smarttags" w:element="State">
        <w:smartTag w:uri="urn:schemas-microsoft-com:office:smarttags" w:element="place">
          <w:smartTag w:uri="urn:schemas-microsoft-com:office:smarttags" w:element="stockticker">
            <w:r w:rsidRPr="007F40D0">
              <w:rPr>
                <w:rFonts w:cs="Arial"/>
                <w:b/>
                <w:bCs/>
                <w:color w:val="000000"/>
              </w:rPr>
              <w:t>DEL</w:t>
            </w:r>
          </w:smartTag>
        </w:smartTag>
      </w:smartTag>
      <w:r w:rsidRPr="007F40D0">
        <w:rPr>
          <w:rFonts w:cs="Arial"/>
          <w:b/>
          <w:bCs/>
          <w:color w:val="000000"/>
        </w:rPr>
        <w:t xml:space="preserve"> (Delete): Used to delete a character in paper tape punching</w:t>
      </w:r>
    </w:p>
    <w:p w14:paraId="3DD1CB95" w14:textId="0CD3156D" w:rsidR="008436EF" w:rsidRDefault="008436EF" w:rsidP="007F40D0">
      <w:pPr>
        <w:ind w:left="720"/>
        <w:rPr>
          <w:rFonts w:cs="Arial"/>
          <w:b/>
          <w:bCs/>
          <w:color w:val="000000"/>
        </w:rPr>
      </w:pPr>
      <w:r w:rsidRPr="007F40D0">
        <w:rPr>
          <w:rFonts w:cs="Arial"/>
          <w:b/>
          <w:bCs/>
          <w:color w:val="000000"/>
        </w:rPr>
        <w:t>SP (Space): Used to separate words, symbols, characters, etc.</w:t>
      </w:r>
    </w:p>
    <w:p w14:paraId="18E9BBE9" w14:textId="77777777" w:rsidR="008436EF" w:rsidRDefault="008436EF" w:rsidP="007F40D0">
      <w:pPr>
        <w:ind w:left="720"/>
        <w:rPr>
          <w:rFonts w:cs="Arial"/>
          <w:b/>
          <w:bCs/>
          <w:color w:val="000000"/>
        </w:rPr>
      </w:pPr>
    </w:p>
    <w:p w14:paraId="347BE28E" w14:textId="77777777" w:rsidR="008436EF" w:rsidRPr="007F40D0" w:rsidRDefault="008436EF" w:rsidP="007F40D0">
      <w:pPr>
        <w:rPr>
          <w:rFonts w:ascii="Lucida Sans Unicode" w:hAnsi="Lucida Sans Unicode" w:cs="Lucida Sans Unicode"/>
          <w:color w:val="565555"/>
        </w:rPr>
      </w:pPr>
      <w:r w:rsidRPr="007F40D0">
        <w:rPr>
          <w:rFonts w:cs="Arial"/>
          <w:b/>
          <w:bCs/>
          <w:color w:val="000000"/>
          <w:sz w:val="22"/>
          <w:szCs w:val="22"/>
        </w:rPr>
        <w:t>Example:</w:t>
      </w:r>
      <w:r w:rsidRPr="007F40D0">
        <w:rPr>
          <w:rFonts w:cs="Arial"/>
          <w:b/>
          <w:bCs/>
          <w:color w:val="000000"/>
        </w:rPr>
        <w:t xml:space="preserve"> ASCII-1 computer usage Table</w:t>
      </w:r>
    </w:p>
    <w:p w14:paraId="0FAF29BF" w14:textId="7508BA3A" w:rsidR="008436EF" w:rsidRDefault="008436EF" w:rsidP="007F40D0">
      <w:pPr>
        <w:rPr>
          <w:rFonts w:cs="Arial"/>
          <w:color w:val="000000"/>
        </w:rPr>
      </w:pPr>
      <w:r w:rsidRPr="007F40D0">
        <w:rPr>
          <w:rFonts w:cs="Arial"/>
          <w:color w:val="000000"/>
        </w:rPr>
        <w:t>The following table show the ASCII code (American Standard Code for Information Interchange) with ‘Decimal’ and ‘Hexadecimal’ designations for the characters and symbols that would be used with computer systems and associated devices. A total of 128 (including 0) unique characters are available in the ASCII code set; the code set is comprised of seven binary bits, not including the parity bit, which would make a total of eight binary bits. Using eight bits would allow 256 unique characters.</w:t>
      </w:r>
    </w:p>
    <w:p w14:paraId="4DE134CA" w14:textId="77777777" w:rsidR="008436EF" w:rsidRPr="007F40D0" w:rsidRDefault="008436EF" w:rsidP="007F40D0">
      <w:pPr>
        <w:jc w:val="center"/>
        <w:rPr>
          <w:rFonts w:ascii="Lucida Sans Unicode" w:hAnsi="Lucida Sans Unicode" w:cs="Lucida Sans Unicode"/>
          <w:color w:val="565555"/>
        </w:rPr>
      </w:pPr>
      <w:r w:rsidRPr="007F40D0">
        <w:rPr>
          <w:rFonts w:cs="Arial"/>
          <w:b/>
          <w:bCs/>
          <w:color w:val="000000"/>
        </w:rPr>
        <w:t>Click table to enlarge; use the back arrow to return</w:t>
      </w:r>
    </w:p>
    <w:p w14:paraId="53B31042" w14:textId="5213F708" w:rsidR="008436EF" w:rsidRPr="007F40D0" w:rsidRDefault="008436EF" w:rsidP="007F40D0">
      <w:pPr>
        <w:spacing w:before="100" w:beforeAutospacing="1" w:after="100" w:afterAutospacing="1"/>
        <w:jc w:val="center"/>
        <w:rPr>
          <w:rFonts w:ascii="Lucida Sans Unicode" w:hAnsi="Lucida Sans Unicode" w:cs="Lucida Sans Unicode"/>
          <w:color w:val="565555"/>
        </w:rPr>
      </w:pPr>
      <w:r w:rsidRPr="007F40D0">
        <w:rPr>
          <w:rFonts w:ascii="Lucida Sans Unicode" w:hAnsi="Lucida Sans Unicode" w:cs="Lucida Sans Unicode"/>
          <w:noProof/>
          <w:color w:val="135355"/>
          <w:bdr w:val="none" w:sz="0" w:space="0" w:color="auto" w:frame="1"/>
        </w:rPr>
        <w:drawing>
          <wp:inline distT="0" distB="0" distL="0" distR="0" wp14:anchorId="55F3F4EB" wp14:editId="55D11B5F">
            <wp:extent cx="1771650" cy="1905000"/>
            <wp:effectExtent l="0" t="0" r="0" b="0"/>
            <wp:docPr id="20" name="Picture 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905000"/>
                    </a:xfrm>
                    <a:prstGeom prst="rect">
                      <a:avLst/>
                    </a:prstGeom>
                    <a:noFill/>
                    <a:ln>
                      <a:noFill/>
                    </a:ln>
                  </pic:spPr>
                </pic:pic>
              </a:graphicData>
            </a:graphic>
          </wp:inline>
        </w:drawing>
      </w:r>
    </w:p>
    <w:p w14:paraId="17839CE1" w14:textId="77777777" w:rsidR="008436EF" w:rsidRPr="007F40D0" w:rsidRDefault="008436EF" w:rsidP="008436EF">
      <w:pPr>
        <w:spacing w:before="120"/>
        <w:rPr>
          <w:rFonts w:ascii="Lucida Sans Unicode" w:hAnsi="Lucida Sans Unicode" w:cs="Lucida Sans Unicode"/>
          <w:color w:val="565555"/>
        </w:rPr>
      </w:pPr>
      <w:r w:rsidRPr="007F40D0">
        <w:rPr>
          <w:rFonts w:cs="Arial"/>
          <w:color w:val="000000"/>
        </w:rPr>
        <w:t>ASCII control characters are used as commands for the terminal, monitor, computer, I/O device, printer or other peripheral(s) to perform some function. The first 32 values are non-printing control characters, such as Carriage Return (decimal - 13) and Line Feed (decimal - 10). These characters are generated on the keyboard by holding down the Control key while depressing another key. For example: Causing the BEL (Bell) to ring or be indicated (decimal – 7); the bell is caused by depressing the control key and the letter G at the same time, often shown in documents as ^G. Notice that 7 (BEL) is 64 less than the value of G (71); the Control key causes 64 to be subtracted from the value of the keys that it modifies.</w:t>
      </w:r>
    </w:p>
    <w:sectPr w:rsidR="008436EF" w:rsidRPr="007F40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D56EB"/>
    <w:rsid w:val="007C2FC7"/>
    <w:rsid w:val="007F40D0"/>
    <w:rsid w:val="008436E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1F44EBD"/>
  <w15:chartTrackingRefBased/>
  <w15:docId w15:val="{61D8188B-2632-476D-AD38-7361A43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7F40D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7F40D0"/>
    <w:rPr>
      <w:rFonts w:ascii="Times New Roman" w:hAnsi="Times New Roman"/>
      <w:sz w:val="24"/>
      <w:szCs w:val="24"/>
    </w:rPr>
  </w:style>
  <w:style w:type="paragraph" w:customStyle="1" w:styleId="Heading35">
    <w:name w:val="Heading 35"/>
    <w:basedOn w:val="Normal"/>
    <w:rsid w:val="007F40D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7F40D0"/>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510561">
      <w:marLeft w:val="0"/>
      <w:marRight w:val="0"/>
      <w:marTop w:val="0"/>
      <w:marBottom w:val="0"/>
      <w:divBdr>
        <w:top w:val="none" w:sz="0" w:space="0" w:color="auto"/>
        <w:left w:val="none" w:sz="0" w:space="0" w:color="auto"/>
        <w:bottom w:val="none" w:sz="0" w:space="0" w:color="auto"/>
        <w:right w:val="none" w:sz="0" w:space="0" w:color="auto"/>
      </w:divBdr>
      <w:divsChild>
        <w:div w:id="711342182">
          <w:marLeft w:val="0"/>
          <w:marRight w:val="0"/>
          <w:marTop w:val="0"/>
          <w:marBottom w:val="0"/>
          <w:divBdr>
            <w:top w:val="single" w:sz="18" w:space="15" w:color="FFFFFF"/>
            <w:left w:val="none" w:sz="0" w:space="0" w:color="auto"/>
            <w:bottom w:val="single" w:sz="18" w:space="15" w:color="FFFFFF"/>
            <w:right w:val="none" w:sz="0" w:space="0" w:color="auto"/>
          </w:divBdr>
          <w:divsChild>
            <w:div w:id="1273975002">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616642402">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50051258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05620114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70682804">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23905586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7537252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477111492">
                                  <w:marLeft w:val="0"/>
                                  <w:marRight w:val="0"/>
                                  <w:marTop w:val="0"/>
                                  <w:marBottom w:val="0"/>
                                  <w:divBdr>
                                    <w:top w:val="none" w:sz="0" w:space="0" w:color="auto"/>
                                    <w:left w:val="none" w:sz="0" w:space="0" w:color="auto"/>
                                    <w:bottom w:val="none" w:sz="0" w:space="0" w:color="auto"/>
                                    <w:right w:val="none" w:sz="0" w:space="0" w:color="auto"/>
                                  </w:divBdr>
                                  <w:divsChild>
                                    <w:div w:id="857042919">
                                      <w:marLeft w:val="0"/>
                                      <w:marRight w:val="0"/>
                                      <w:marTop w:val="0"/>
                                      <w:marBottom w:val="0"/>
                                      <w:divBdr>
                                        <w:top w:val="none" w:sz="0" w:space="0" w:color="auto"/>
                                        <w:left w:val="none" w:sz="0" w:space="0" w:color="auto"/>
                                        <w:bottom w:val="none" w:sz="0" w:space="0" w:color="auto"/>
                                        <w:right w:val="none" w:sz="0" w:space="0" w:color="auto"/>
                                      </w:divBdr>
                                      <w:divsChild>
                                        <w:div w:id="1072391069">
                                          <w:marLeft w:val="0"/>
                                          <w:marRight w:val="0"/>
                                          <w:marTop w:val="0"/>
                                          <w:marBottom w:val="0"/>
                                          <w:divBdr>
                                            <w:top w:val="none" w:sz="0" w:space="0" w:color="auto"/>
                                            <w:left w:val="none" w:sz="0" w:space="0" w:color="auto"/>
                                            <w:bottom w:val="none" w:sz="0" w:space="0" w:color="auto"/>
                                            <w:right w:val="none" w:sz="0" w:space="0" w:color="auto"/>
                                          </w:divBdr>
                                        </w:div>
                                      </w:divsChild>
                                    </w:div>
                                    <w:div w:id="1113598533">
                                      <w:marLeft w:val="0"/>
                                      <w:marRight w:val="0"/>
                                      <w:marTop w:val="0"/>
                                      <w:marBottom w:val="0"/>
                                      <w:divBdr>
                                        <w:top w:val="none" w:sz="0" w:space="0" w:color="auto"/>
                                        <w:left w:val="none" w:sz="0" w:space="0" w:color="auto"/>
                                        <w:bottom w:val="none" w:sz="0" w:space="0" w:color="auto"/>
                                        <w:right w:val="none" w:sz="0" w:space="0" w:color="auto"/>
                                      </w:divBdr>
                                      <w:divsChild>
                                        <w:div w:id="1244298184">
                                          <w:marLeft w:val="0"/>
                                          <w:marRight w:val="0"/>
                                          <w:marTop w:val="0"/>
                                          <w:marBottom w:val="0"/>
                                          <w:divBdr>
                                            <w:top w:val="none" w:sz="0" w:space="0" w:color="auto"/>
                                            <w:left w:val="none" w:sz="0" w:space="0" w:color="auto"/>
                                            <w:bottom w:val="none" w:sz="0" w:space="0" w:color="auto"/>
                                            <w:right w:val="none" w:sz="0" w:space="0" w:color="auto"/>
                                          </w:divBdr>
                                        </w:div>
                                      </w:divsChild>
                                    </w:div>
                                    <w:div w:id="2130391846">
                                      <w:marLeft w:val="0"/>
                                      <w:marRight w:val="0"/>
                                      <w:marTop w:val="0"/>
                                      <w:marBottom w:val="0"/>
                                      <w:divBdr>
                                        <w:top w:val="none" w:sz="0" w:space="0" w:color="auto"/>
                                        <w:left w:val="none" w:sz="0" w:space="0" w:color="auto"/>
                                        <w:bottom w:val="none" w:sz="0" w:space="0" w:color="auto"/>
                                        <w:right w:val="none" w:sz="0" w:space="0" w:color="auto"/>
                                      </w:divBdr>
                                      <w:divsChild>
                                        <w:div w:id="528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80673">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1690712813">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mdprcp/ASCII.jpg?attredirects=0" TargetMode="External"/><Relationship Id="rId5" Type="http://schemas.openxmlformats.org/officeDocument/2006/relationships/image" Target="media/image1.jpeg"/><Relationship Id="rId4" Type="http://schemas.openxmlformats.org/officeDocument/2006/relationships/hyperlink" Target="https://sites.google.com/site/mdprcp/ASCII-2.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4168</CharactersWithSpaces>
  <SharedDoc>false</SharedDoc>
  <HLinks>
    <vt:vector size="60" baseType="variant">
      <vt:variant>
        <vt:i4>5570632</vt:i4>
      </vt:variant>
      <vt:variant>
        <vt:i4>33</vt:i4>
      </vt:variant>
      <vt:variant>
        <vt:i4>0</vt:i4>
      </vt:variant>
      <vt:variant>
        <vt:i4>5</vt:i4>
      </vt:variant>
      <vt:variant>
        <vt:lpwstr>http://sites.google.com/</vt:lpwstr>
      </vt:variant>
      <vt:variant>
        <vt:lpwstr/>
      </vt:variant>
      <vt:variant>
        <vt:i4>3801198</vt:i4>
      </vt:variant>
      <vt:variant>
        <vt:i4>30</vt:i4>
      </vt:variant>
      <vt:variant>
        <vt:i4>0</vt:i4>
      </vt:variant>
      <vt:variant>
        <vt:i4>5</vt:i4>
      </vt:variant>
      <vt:variant>
        <vt:lpwstr>https://sites.google.com/site/mdprcp/system/app/pages/removeAccess</vt:lpwstr>
      </vt:variant>
      <vt:variant>
        <vt:lpwstr/>
      </vt:variant>
      <vt:variant>
        <vt:i4>4522071</vt:i4>
      </vt:variant>
      <vt:variant>
        <vt:i4>27</vt:i4>
      </vt:variant>
      <vt:variant>
        <vt:i4>0</vt:i4>
      </vt:variant>
      <vt:variant>
        <vt:i4>5</vt:i4>
      </vt:variant>
      <vt:variant>
        <vt:lpwstr>javascript:;</vt:lpwstr>
      </vt:variant>
      <vt:variant>
        <vt:lpwstr/>
      </vt:variant>
      <vt:variant>
        <vt:i4>5177362</vt:i4>
      </vt:variant>
      <vt:variant>
        <vt:i4>24</vt:i4>
      </vt:variant>
      <vt:variant>
        <vt:i4>0</vt:i4>
      </vt:variant>
      <vt:variant>
        <vt:i4>5</vt:i4>
      </vt:variant>
      <vt:variant>
        <vt:lpwstr>https://sites.google.com/site/mdprcp/system/app/pages/reportAbuse</vt:lpwstr>
      </vt:variant>
      <vt:variant>
        <vt:lpwstr/>
      </vt:variant>
      <vt:variant>
        <vt:i4>4784197</vt:i4>
      </vt:variant>
      <vt:variant>
        <vt:i4>21</vt:i4>
      </vt:variant>
      <vt:variant>
        <vt:i4>0</vt:i4>
      </vt:variant>
      <vt:variant>
        <vt:i4>5</vt:i4>
      </vt:variant>
      <vt:variant>
        <vt:lpwstr>https://www.google.com/a/UniversalLogin?service=jotspot&amp;continue=https://sites.google.com/site/mdprcp/ascii-1</vt:lpwstr>
      </vt:variant>
      <vt:variant>
        <vt:lpwstr/>
      </vt:variant>
      <vt:variant>
        <vt:i4>7012467</vt:i4>
      </vt:variant>
      <vt:variant>
        <vt:i4>18</vt:i4>
      </vt:variant>
      <vt:variant>
        <vt:i4>0</vt:i4>
      </vt:variant>
      <vt:variant>
        <vt:i4>5</vt:i4>
      </vt:variant>
      <vt:variant>
        <vt:lpwstr>https://sites.google.com/site/mdprcp/printingtelegraphy</vt:lpwstr>
      </vt:variant>
      <vt:variant>
        <vt:lpwstr/>
      </vt:variant>
      <vt:variant>
        <vt:i4>1114113</vt:i4>
      </vt:variant>
      <vt:variant>
        <vt:i4>15</vt:i4>
      </vt:variant>
      <vt:variant>
        <vt:i4>0</vt:i4>
      </vt:variant>
      <vt:variant>
        <vt:i4>5</vt:i4>
      </vt:variant>
      <vt:variant>
        <vt:lpwstr>https://sites.google.com/site/mdprcp/bitsandbytes</vt:lpwstr>
      </vt:variant>
      <vt:variant>
        <vt:lpwstr/>
      </vt:variant>
      <vt:variant>
        <vt:i4>2031619</vt:i4>
      </vt:variant>
      <vt:variant>
        <vt:i4>12</vt:i4>
      </vt:variant>
      <vt:variant>
        <vt:i4>0</vt:i4>
      </vt:variant>
      <vt:variant>
        <vt:i4>5</vt:i4>
      </vt:variant>
      <vt:variant>
        <vt:lpwstr>https://sites.google.com/site/mdprcp/datacommunicationtrivia</vt:lpwstr>
      </vt:variant>
      <vt:variant>
        <vt:lpwstr/>
      </vt:variant>
      <vt:variant>
        <vt:i4>5046296</vt:i4>
      </vt:variant>
      <vt:variant>
        <vt:i4>6</vt:i4>
      </vt:variant>
      <vt:variant>
        <vt:i4>0</vt:i4>
      </vt:variant>
      <vt:variant>
        <vt:i4>5</vt:i4>
      </vt:variant>
      <vt:variant>
        <vt:lpwstr>https://sites.google.com/site/mdprcp/ASCII.jpg?attredirects=0</vt:lpwstr>
      </vt:variant>
      <vt:variant>
        <vt:lpwstr/>
      </vt:variant>
      <vt:variant>
        <vt:i4>8323125</vt:i4>
      </vt:variant>
      <vt:variant>
        <vt:i4>0</vt:i4>
      </vt:variant>
      <vt:variant>
        <vt:i4>0</vt:i4>
      </vt:variant>
      <vt:variant>
        <vt:i4>5</vt:i4>
      </vt:variant>
      <vt:variant>
        <vt:lpwstr>https://sites.google.com/site/mdprcp/ASCII-2.jpg?attredirects=0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2020-02-24T22:09:00Z</dcterms:created>
  <dcterms:modified xsi:type="dcterms:W3CDTF">2020-10-11T19:53:00Z</dcterms:modified>
</cp:coreProperties>
</file>